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28"/>
        <w:tblW w:w="9495" w:type="dxa"/>
        <w:tblLook w:val="04A0" w:firstRow="1" w:lastRow="0" w:firstColumn="1" w:lastColumn="0" w:noHBand="0" w:noVBand="1"/>
      </w:tblPr>
      <w:tblGrid>
        <w:gridCol w:w="4137"/>
        <w:gridCol w:w="2123"/>
        <w:gridCol w:w="3235"/>
      </w:tblGrid>
      <w:tr w:rsidR="00EC3FD8" w:rsidRPr="001428E7" w:rsidTr="00BC2B72">
        <w:trPr>
          <w:trHeight w:val="432"/>
        </w:trPr>
        <w:tc>
          <w:tcPr>
            <w:tcW w:w="4137" w:type="dxa"/>
          </w:tcPr>
          <w:p w:rsidR="00EC3FD8" w:rsidRPr="001428E7" w:rsidRDefault="00EC3FD8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REPUBLIQUE DU CAMEROUN</w:t>
            </w:r>
          </w:p>
          <w:p w:rsidR="00EC3FD8" w:rsidRPr="001428E7" w:rsidRDefault="00EC3FD8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PAIX  -  TRAVAIL  -  PATRIE</w:t>
            </w:r>
          </w:p>
          <w:p w:rsidR="00EC3FD8" w:rsidRPr="001428E7" w:rsidRDefault="00EC3FD8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………….</w:t>
            </w:r>
          </w:p>
        </w:tc>
        <w:tc>
          <w:tcPr>
            <w:tcW w:w="2123" w:type="dxa"/>
            <w:vMerge w:val="restart"/>
            <w:vAlign w:val="center"/>
          </w:tcPr>
          <w:p w:rsidR="00EC3FD8" w:rsidRPr="001428E7" w:rsidRDefault="00EC3FD8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EC3FD8" w:rsidRPr="001428E7" w:rsidRDefault="00EC3FD8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35" w:type="dxa"/>
          </w:tcPr>
          <w:p w:rsidR="00EC3FD8" w:rsidRPr="001428E7" w:rsidRDefault="00EC3FD8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REPUBLIC OF CAMEROON</w:t>
            </w:r>
          </w:p>
          <w:p w:rsidR="00EC3FD8" w:rsidRPr="001428E7" w:rsidRDefault="00EC3FD8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PEACE – WORK – FATHERLAND</w:t>
            </w:r>
          </w:p>
          <w:p w:rsidR="00EC3FD8" w:rsidRPr="001428E7" w:rsidRDefault="00EC3FD8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………….</w:t>
            </w:r>
          </w:p>
        </w:tc>
      </w:tr>
      <w:tr w:rsidR="00EC3FD8" w:rsidRPr="001428E7" w:rsidTr="00BC2B72">
        <w:trPr>
          <w:trHeight w:val="281"/>
        </w:trPr>
        <w:tc>
          <w:tcPr>
            <w:tcW w:w="4137" w:type="dxa"/>
          </w:tcPr>
          <w:p w:rsidR="00EC3FD8" w:rsidRPr="001428E7" w:rsidRDefault="00EC3FD8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MINISTERE DE LA SANTE PUBLIQUE</w:t>
            </w:r>
          </w:p>
          <w:p w:rsidR="00EC3FD8" w:rsidRPr="001428E7" w:rsidRDefault="00EC3FD8" w:rsidP="00BC2B72">
            <w:pPr>
              <w:pStyle w:val="En-tte"/>
              <w:tabs>
                <w:tab w:val="clear" w:pos="4536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……………</w:t>
            </w:r>
          </w:p>
        </w:tc>
        <w:tc>
          <w:tcPr>
            <w:tcW w:w="2123" w:type="dxa"/>
            <w:vMerge/>
          </w:tcPr>
          <w:p w:rsidR="00EC3FD8" w:rsidRPr="001428E7" w:rsidRDefault="00EC3FD8" w:rsidP="00BC2B72">
            <w:pPr>
              <w:pStyle w:val="En-tte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35" w:type="dxa"/>
          </w:tcPr>
          <w:p w:rsidR="00EC3FD8" w:rsidRPr="001428E7" w:rsidRDefault="00EC3FD8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MINISTRY OF PUBLIC HEALTH</w:t>
            </w:r>
          </w:p>
          <w:p w:rsidR="00EC3FD8" w:rsidRPr="001428E7" w:rsidRDefault="00EC3FD8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……………</w:t>
            </w:r>
          </w:p>
        </w:tc>
      </w:tr>
      <w:tr w:rsidR="00EC3FD8" w:rsidRPr="001428E7" w:rsidTr="00BC2B72">
        <w:trPr>
          <w:trHeight w:val="361"/>
        </w:trPr>
        <w:tc>
          <w:tcPr>
            <w:tcW w:w="4137" w:type="dxa"/>
          </w:tcPr>
          <w:p w:rsidR="00EC3FD8" w:rsidRPr="001428E7" w:rsidRDefault="00EC3FD8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SECRETARIAT GENERAL</w:t>
            </w:r>
          </w:p>
          <w:p w:rsidR="00EC3FD8" w:rsidRPr="001428E7" w:rsidRDefault="00EC3FD8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…………..</w:t>
            </w:r>
          </w:p>
        </w:tc>
        <w:tc>
          <w:tcPr>
            <w:tcW w:w="2123" w:type="dxa"/>
            <w:vMerge/>
          </w:tcPr>
          <w:p w:rsidR="00EC3FD8" w:rsidRPr="001428E7" w:rsidRDefault="00EC3FD8" w:rsidP="00BC2B72">
            <w:pPr>
              <w:pStyle w:val="En-tte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35" w:type="dxa"/>
          </w:tcPr>
          <w:p w:rsidR="00EC3FD8" w:rsidRPr="001428E7" w:rsidRDefault="00EC3FD8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SECRETARIAT GENERAL</w:t>
            </w:r>
          </w:p>
          <w:p w:rsidR="00EC3FD8" w:rsidRPr="001428E7" w:rsidRDefault="00EC3FD8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…………...</w:t>
            </w:r>
          </w:p>
        </w:tc>
      </w:tr>
      <w:tr w:rsidR="00EC3FD8" w:rsidRPr="001428E7" w:rsidTr="00BC2B72">
        <w:trPr>
          <w:trHeight w:val="264"/>
        </w:trPr>
        <w:tc>
          <w:tcPr>
            <w:tcW w:w="4137" w:type="dxa"/>
          </w:tcPr>
          <w:p w:rsidR="00EC3FD8" w:rsidRPr="001428E7" w:rsidRDefault="00EC3FD8" w:rsidP="00BC2B72">
            <w:pPr>
              <w:pStyle w:val="En-tte"/>
              <w:tabs>
                <w:tab w:val="clear" w:pos="4536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DIRECTION DE LA PHARMACIE DU MEDICAMENT ET DES LABORATOIRES</w:t>
            </w:r>
          </w:p>
          <w:p w:rsidR="00EC3FD8" w:rsidRPr="001428E7" w:rsidRDefault="00EC3FD8" w:rsidP="00BC2B72">
            <w:pPr>
              <w:pStyle w:val="En-tte"/>
              <w:tabs>
                <w:tab w:val="clear" w:pos="4536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……………</w:t>
            </w:r>
          </w:p>
        </w:tc>
        <w:tc>
          <w:tcPr>
            <w:tcW w:w="2123" w:type="dxa"/>
            <w:vMerge/>
          </w:tcPr>
          <w:p w:rsidR="00EC3FD8" w:rsidRPr="001428E7" w:rsidRDefault="00EC3FD8" w:rsidP="00BC2B72">
            <w:pPr>
              <w:pStyle w:val="En-tte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35" w:type="dxa"/>
          </w:tcPr>
          <w:p w:rsidR="00EC3FD8" w:rsidRPr="001428E7" w:rsidRDefault="00EC3FD8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DIRECTION OF PHARMACY DRUGS AND LABORATORIES</w:t>
            </w:r>
          </w:p>
          <w:p w:rsidR="00EC3FD8" w:rsidRPr="001428E7" w:rsidRDefault="00EC3FD8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……………</w:t>
            </w:r>
          </w:p>
        </w:tc>
      </w:tr>
    </w:tbl>
    <w:p w:rsidR="00EC3FD8" w:rsidRPr="00EC3FD8" w:rsidRDefault="00EC3FD8" w:rsidP="00EC3FD8">
      <w:pPr>
        <w:spacing w:after="120"/>
      </w:pPr>
    </w:p>
    <w:p w:rsidR="00EC3FD8" w:rsidRPr="00EC3FD8" w:rsidRDefault="00EC3FD8" w:rsidP="00E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/>
        <w:jc w:val="center"/>
        <w:rPr>
          <w:b/>
          <w:sz w:val="32"/>
          <w:szCs w:val="32"/>
        </w:rPr>
      </w:pPr>
      <w:r w:rsidRPr="00EC3FD8">
        <w:rPr>
          <w:b/>
          <w:sz w:val="32"/>
          <w:szCs w:val="32"/>
        </w:rPr>
        <w:t>Composition du dossier pour l’exercice de la profession de pharmacien en clientèle privée</w:t>
      </w:r>
    </w:p>
    <w:p w:rsidR="00EC3FD8" w:rsidRPr="0085654E" w:rsidRDefault="00EC3FD8" w:rsidP="00EC3FD8">
      <w:pPr>
        <w:jc w:val="both"/>
      </w:pPr>
      <w:r w:rsidRPr="0085654E">
        <w:rPr>
          <w:b/>
        </w:rPr>
        <w:t>TEXTES DE REFERENCE</w:t>
      </w:r>
      <w:r w:rsidRPr="0085654E">
        <w:t xml:space="preserve"> : </w:t>
      </w:r>
    </w:p>
    <w:p w:rsidR="00EC3FD8" w:rsidRPr="0085654E" w:rsidRDefault="00EC3FD8" w:rsidP="00EC3FD8">
      <w:pPr>
        <w:numPr>
          <w:ilvl w:val="1"/>
          <w:numId w:val="1"/>
        </w:numPr>
        <w:tabs>
          <w:tab w:val="num" w:pos="900"/>
        </w:tabs>
        <w:ind w:hanging="180"/>
        <w:jc w:val="both"/>
        <w:rPr>
          <w:color w:val="000000"/>
        </w:rPr>
      </w:pPr>
      <w:r w:rsidRPr="0085654E">
        <w:rPr>
          <w:color w:val="000000"/>
        </w:rPr>
        <w:t>Constitution ;</w:t>
      </w:r>
    </w:p>
    <w:p w:rsidR="00EC3FD8" w:rsidRDefault="00EC3FD8" w:rsidP="00EC3FD8">
      <w:pPr>
        <w:numPr>
          <w:ilvl w:val="1"/>
          <w:numId w:val="1"/>
        </w:numPr>
        <w:tabs>
          <w:tab w:val="num" w:pos="900"/>
        </w:tabs>
        <w:ind w:hanging="180"/>
        <w:jc w:val="both"/>
        <w:rPr>
          <w:color w:val="000000"/>
        </w:rPr>
      </w:pPr>
      <w:r>
        <w:rPr>
          <w:color w:val="000000"/>
        </w:rPr>
        <w:t>Loi 90/035 du 10 août 1990 portant exercice et organisation de la profession des pharmaciens du Cameroun ;</w:t>
      </w:r>
    </w:p>
    <w:p w:rsidR="00EC3FD8" w:rsidRPr="00C572C2" w:rsidRDefault="00EC3FD8" w:rsidP="00EC3FD8">
      <w:pPr>
        <w:numPr>
          <w:ilvl w:val="1"/>
          <w:numId w:val="1"/>
        </w:numPr>
        <w:tabs>
          <w:tab w:val="num" w:pos="900"/>
        </w:tabs>
        <w:ind w:left="900"/>
        <w:jc w:val="both"/>
        <w:rPr>
          <w:color w:val="000000"/>
        </w:rPr>
      </w:pPr>
      <w:r w:rsidRPr="0085654E">
        <w:rPr>
          <w:color w:val="000000"/>
        </w:rPr>
        <w:t>Loi n° 96/03 du 04 janvier 1996 portant loi cadre dans le domaine de la santé ;</w:t>
      </w:r>
    </w:p>
    <w:p w:rsidR="00EC3FD8" w:rsidRDefault="00EC3FD8" w:rsidP="00EC3FD8">
      <w:pPr>
        <w:numPr>
          <w:ilvl w:val="1"/>
          <w:numId w:val="1"/>
        </w:numPr>
        <w:tabs>
          <w:tab w:val="num" w:pos="900"/>
        </w:tabs>
        <w:ind w:hanging="180"/>
        <w:jc w:val="both"/>
        <w:rPr>
          <w:color w:val="000000"/>
        </w:rPr>
      </w:pPr>
      <w:r>
        <w:rPr>
          <w:color w:val="000000"/>
        </w:rPr>
        <w:t>Décret 98/405/PM du 22 octobre 1998 fixant les modalités d’homologation et de mise sur les marchés des produits pharmaceutiques ;</w:t>
      </w:r>
    </w:p>
    <w:p w:rsidR="00EC3FD8" w:rsidRPr="0085654E" w:rsidRDefault="00EC3FD8" w:rsidP="00EC3FD8">
      <w:pPr>
        <w:numPr>
          <w:ilvl w:val="1"/>
          <w:numId w:val="1"/>
        </w:numPr>
        <w:tabs>
          <w:tab w:val="num" w:pos="900"/>
        </w:tabs>
        <w:ind w:hanging="180"/>
        <w:jc w:val="both"/>
        <w:rPr>
          <w:color w:val="000000"/>
        </w:rPr>
      </w:pPr>
      <w:r w:rsidRPr="0085654E">
        <w:rPr>
          <w:color w:val="000000"/>
        </w:rPr>
        <w:t>Décret n° 2002/209 du 19 août 2002 portant organisation du Ministère de la Santé Publique ;</w:t>
      </w:r>
    </w:p>
    <w:p w:rsidR="00EC3FD8" w:rsidRPr="00244A3D" w:rsidRDefault="00EC3FD8" w:rsidP="00EC3FD8">
      <w:pPr>
        <w:numPr>
          <w:ilvl w:val="1"/>
          <w:numId w:val="1"/>
        </w:numPr>
        <w:tabs>
          <w:tab w:val="num" w:pos="900"/>
        </w:tabs>
        <w:ind w:hanging="180"/>
        <w:jc w:val="both"/>
        <w:rPr>
          <w:b/>
        </w:rPr>
      </w:pPr>
      <w:r w:rsidRPr="0085654E">
        <w:rPr>
          <w:color w:val="000000"/>
        </w:rPr>
        <w:t>Décret n° 2007/268 du 07 septembre 2007 complété par le Décret n° 2009/223 du 30 juin 2009 portant réaménagement du Gouvernement.</w:t>
      </w:r>
    </w:p>
    <w:p w:rsidR="00EC3FD8" w:rsidRPr="0085654E" w:rsidRDefault="00EC3FD8" w:rsidP="00EC3FD8">
      <w:pPr>
        <w:jc w:val="both"/>
      </w:pPr>
      <w:r w:rsidRPr="0085654E">
        <w:rPr>
          <w:b/>
        </w:rPr>
        <w:t>CONDITIONS A REMPLIR</w:t>
      </w:r>
      <w:r w:rsidRPr="0085654E">
        <w:t> :</w:t>
      </w:r>
    </w:p>
    <w:p w:rsidR="00EC3FD8" w:rsidRPr="0085654E" w:rsidRDefault="00EC3FD8" w:rsidP="00EC3FD8">
      <w:pPr>
        <w:numPr>
          <w:ilvl w:val="1"/>
          <w:numId w:val="1"/>
        </w:numPr>
        <w:jc w:val="both"/>
        <w:rPr>
          <w:color w:val="000000"/>
        </w:rPr>
      </w:pPr>
      <w:r w:rsidRPr="0085654E">
        <w:rPr>
          <w:color w:val="000000"/>
        </w:rPr>
        <w:t>Etre de nationalité camerounaise ou produire une convention de réciprocité entre le Cameroun et son pays d’origine ;</w:t>
      </w:r>
    </w:p>
    <w:p w:rsidR="00EC3FD8" w:rsidRPr="0085654E" w:rsidRDefault="00EC3FD8" w:rsidP="00EC3FD8">
      <w:pPr>
        <w:numPr>
          <w:ilvl w:val="1"/>
          <w:numId w:val="1"/>
        </w:numPr>
        <w:jc w:val="both"/>
        <w:rPr>
          <w:color w:val="000000"/>
        </w:rPr>
      </w:pPr>
      <w:r w:rsidRPr="0085654E">
        <w:rPr>
          <w:color w:val="000000"/>
        </w:rPr>
        <w:t>avoir payé toutes ses cotisations envers l’Ordre ;</w:t>
      </w:r>
    </w:p>
    <w:p w:rsidR="00EC3FD8" w:rsidRPr="0085654E" w:rsidRDefault="00EC3FD8" w:rsidP="00EC3FD8">
      <w:pPr>
        <w:numPr>
          <w:ilvl w:val="1"/>
          <w:numId w:val="1"/>
        </w:numPr>
        <w:jc w:val="both"/>
        <w:rPr>
          <w:color w:val="000000"/>
        </w:rPr>
      </w:pPr>
      <w:r w:rsidRPr="0085654E">
        <w:rPr>
          <w:color w:val="000000"/>
        </w:rPr>
        <w:t>avoir une police d’assurance couvrant les risques professionnels ;</w:t>
      </w:r>
    </w:p>
    <w:p w:rsidR="00EC3FD8" w:rsidRPr="0085654E" w:rsidRDefault="00EC3FD8" w:rsidP="00EC3FD8">
      <w:pPr>
        <w:numPr>
          <w:ilvl w:val="1"/>
          <w:numId w:val="1"/>
        </w:numPr>
        <w:jc w:val="both"/>
        <w:rPr>
          <w:color w:val="000000"/>
        </w:rPr>
      </w:pPr>
      <w:r w:rsidRPr="0085654E">
        <w:rPr>
          <w:color w:val="000000"/>
        </w:rPr>
        <w:t>avoir une lettre de libération (salarié ou assistant pharmacien en clientèle privé) ;</w:t>
      </w:r>
    </w:p>
    <w:p w:rsidR="00EC3FD8" w:rsidRPr="0085654E" w:rsidRDefault="00EC3FD8" w:rsidP="00EC3FD8">
      <w:pPr>
        <w:numPr>
          <w:ilvl w:val="1"/>
          <w:numId w:val="1"/>
        </w:numPr>
        <w:jc w:val="both"/>
        <w:rPr>
          <w:color w:val="000000"/>
        </w:rPr>
      </w:pPr>
      <w:r w:rsidRPr="0085654E">
        <w:rPr>
          <w:color w:val="000000"/>
        </w:rPr>
        <w:t xml:space="preserve">justifier d’une année de pratique effective auprès d’une administration publique ou organisme privé à l’intérieur du territoire national ou à l’étranger.  </w:t>
      </w:r>
    </w:p>
    <w:p w:rsidR="00EC3FD8" w:rsidRPr="0085654E" w:rsidRDefault="00EC3FD8" w:rsidP="00EC3FD8">
      <w:pPr>
        <w:jc w:val="both"/>
      </w:pPr>
      <w:r w:rsidRPr="0085654E">
        <w:rPr>
          <w:b/>
        </w:rPr>
        <w:t>COMPOSITION DU DOSSIER</w:t>
      </w:r>
      <w:r w:rsidRPr="0085654E">
        <w:t xml:space="preserve"> : </w:t>
      </w:r>
    </w:p>
    <w:p w:rsidR="00EC3FD8" w:rsidRPr="0085654E" w:rsidRDefault="00EC3FD8" w:rsidP="00EC3FD8">
      <w:pPr>
        <w:ind w:left="720"/>
        <w:jc w:val="both"/>
        <w:rPr>
          <w:b/>
          <w:i/>
          <w:color w:val="000000"/>
        </w:rPr>
      </w:pPr>
      <w:r w:rsidRPr="0085654E">
        <w:rPr>
          <w:b/>
          <w:i/>
          <w:color w:val="000000"/>
        </w:rPr>
        <w:t>Pièces à consulter :</w:t>
      </w:r>
      <w:r w:rsidRPr="0085654E">
        <w:rPr>
          <w:i/>
          <w:color w:val="000000"/>
        </w:rPr>
        <w:t xml:space="preserve"> </w:t>
      </w:r>
      <w:r w:rsidRPr="0085654E">
        <w:rPr>
          <w:color w:val="000000"/>
        </w:rPr>
        <w:t>Néant.</w:t>
      </w:r>
    </w:p>
    <w:p w:rsidR="00EC3FD8" w:rsidRPr="0085654E" w:rsidRDefault="00EC3FD8" w:rsidP="00EC3FD8">
      <w:pPr>
        <w:ind w:left="720"/>
        <w:jc w:val="both"/>
        <w:rPr>
          <w:color w:val="000000"/>
        </w:rPr>
      </w:pPr>
      <w:r w:rsidRPr="0085654E">
        <w:rPr>
          <w:b/>
          <w:i/>
          <w:color w:val="000000"/>
        </w:rPr>
        <w:t>Pièces à fournir :</w:t>
      </w:r>
    </w:p>
    <w:p w:rsidR="00EC3FD8" w:rsidRPr="0085654E" w:rsidRDefault="00EC3FD8" w:rsidP="00EC3FD8">
      <w:pPr>
        <w:numPr>
          <w:ilvl w:val="1"/>
          <w:numId w:val="1"/>
        </w:numPr>
        <w:jc w:val="both"/>
      </w:pPr>
      <w:r w:rsidRPr="0085654E">
        <w:t>Demande timbrée adressée au MINSANTE ;</w:t>
      </w:r>
    </w:p>
    <w:p w:rsidR="00EC3FD8" w:rsidRPr="0085654E" w:rsidRDefault="00EC3FD8" w:rsidP="00EC3FD8">
      <w:pPr>
        <w:numPr>
          <w:ilvl w:val="1"/>
          <w:numId w:val="1"/>
        </w:numPr>
        <w:jc w:val="both"/>
      </w:pPr>
      <w:r w:rsidRPr="0085654E">
        <w:t>certificat de nationalité datant de moins de trois (03) mois ;</w:t>
      </w:r>
    </w:p>
    <w:p w:rsidR="00EC3FD8" w:rsidRPr="0085654E" w:rsidRDefault="00EC3FD8" w:rsidP="00EC3FD8">
      <w:pPr>
        <w:numPr>
          <w:ilvl w:val="1"/>
          <w:numId w:val="1"/>
        </w:numPr>
        <w:jc w:val="both"/>
      </w:pPr>
      <w:r w:rsidRPr="0085654E">
        <w:t xml:space="preserve"> copie certifiée conforme de l’acte de naissance datant de moins de trois (03) mois ;</w:t>
      </w:r>
    </w:p>
    <w:p w:rsidR="00EC3FD8" w:rsidRPr="0085654E" w:rsidRDefault="00EC3FD8" w:rsidP="00EC3FD8">
      <w:pPr>
        <w:numPr>
          <w:ilvl w:val="1"/>
          <w:numId w:val="1"/>
        </w:numPr>
        <w:jc w:val="both"/>
      </w:pPr>
      <w:r w:rsidRPr="0085654E">
        <w:t>copie certifiée conforme du diplôme de Docteur en pharmacie ;</w:t>
      </w:r>
    </w:p>
    <w:p w:rsidR="00EC3FD8" w:rsidRPr="0085654E" w:rsidRDefault="00EC3FD8" w:rsidP="00EC3FD8">
      <w:pPr>
        <w:numPr>
          <w:ilvl w:val="1"/>
          <w:numId w:val="1"/>
        </w:numPr>
        <w:jc w:val="both"/>
      </w:pPr>
      <w:r w:rsidRPr="0085654E">
        <w:t>attestation de présentation de l’original dudit diplôme ou certificat ;</w:t>
      </w:r>
    </w:p>
    <w:p w:rsidR="00EC3FD8" w:rsidRPr="0085654E" w:rsidRDefault="00EC3FD8" w:rsidP="00EC3FD8">
      <w:pPr>
        <w:numPr>
          <w:ilvl w:val="1"/>
          <w:numId w:val="1"/>
        </w:numPr>
        <w:jc w:val="both"/>
      </w:pPr>
      <w:r w:rsidRPr="0085654E">
        <w:t>extrait de casier judiciaire datant de moins de trois (03) mois ;</w:t>
      </w:r>
    </w:p>
    <w:p w:rsidR="00EC3FD8" w:rsidRPr="0085654E" w:rsidRDefault="00EC3FD8" w:rsidP="00EC3FD8">
      <w:pPr>
        <w:numPr>
          <w:ilvl w:val="1"/>
          <w:numId w:val="1"/>
        </w:numPr>
        <w:jc w:val="both"/>
      </w:pPr>
      <w:r w:rsidRPr="0085654E">
        <w:t>attestation d’inscription au tableau de l’Ordre délivré par le conseil de l’Ordre ;</w:t>
      </w:r>
    </w:p>
    <w:p w:rsidR="00EC3FD8" w:rsidRPr="0085654E" w:rsidRDefault="00EC3FD8" w:rsidP="00EC3FD8">
      <w:pPr>
        <w:numPr>
          <w:ilvl w:val="1"/>
          <w:numId w:val="1"/>
        </w:numPr>
        <w:jc w:val="both"/>
      </w:pPr>
      <w:r w:rsidRPr="0085654E">
        <w:t>attestation de pratique effective d’au moins un an à la date de demande pour exercice personnel délivrée par une administration publique ou organisme employeur ;</w:t>
      </w:r>
    </w:p>
    <w:p w:rsidR="00EC3FD8" w:rsidRPr="0085654E" w:rsidRDefault="00EC3FD8" w:rsidP="00EC3FD8">
      <w:pPr>
        <w:numPr>
          <w:ilvl w:val="1"/>
          <w:numId w:val="1"/>
        </w:numPr>
        <w:jc w:val="both"/>
      </w:pPr>
      <w:r w:rsidRPr="0085654E">
        <w:t>lettre d’accord de libération délivrée par le dernier employeur (éventuellement) ;</w:t>
      </w:r>
    </w:p>
    <w:p w:rsidR="00EC3FD8" w:rsidRPr="0085654E" w:rsidRDefault="00EC3FD8" w:rsidP="00EC3FD8">
      <w:pPr>
        <w:numPr>
          <w:ilvl w:val="1"/>
          <w:numId w:val="1"/>
        </w:numPr>
        <w:jc w:val="both"/>
      </w:pPr>
      <w:r w:rsidRPr="0085654E">
        <w:t>attestation de règlement de toutes les cotisations dues à l’Ordre, délivrées par le Conseil de l’Ordre ;</w:t>
      </w:r>
    </w:p>
    <w:p w:rsidR="00EC3FD8" w:rsidRPr="0085654E" w:rsidRDefault="00EC3FD8" w:rsidP="00EC3FD8">
      <w:pPr>
        <w:numPr>
          <w:ilvl w:val="1"/>
          <w:numId w:val="1"/>
        </w:numPr>
        <w:jc w:val="both"/>
      </w:pPr>
      <w:r w:rsidRPr="0085654E">
        <w:t xml:space="preserve">copie de la convention de réciprocité liant son pays à la République du Cameroun, authentifiée par le Ministère des Relations Extérieures.   </w:t>
      </w:r>
    </w:p>
    <w:p w:rsidR="00EC3FD8" w:rsidRPr="0085654E" w:rsidRDefault="00EC3FD8" w:rsidP="00EC3FD8">
      <w:pPr>
        <w:jc w:val="both"/>
      </w:pPr>
      <w:r w:rsidRPr="0085654E">
        <w:rPr>
          <w:b/>
        </w:rPr>
        <w:t>SIGNATAIRE DE L’ACTE</w:t>
      </w:r>
      <w:r w:rsidRPr="0085654E">
        <w:t> : Le Ministre de la Santé Publique.</w:t>
      </w:r>
    </w:p>
    <w:p w:rsidR="00EC3FD8" w:rsidRPr="0085654E" w:rsidRDefault="00EC3FD8" w:rsidP="00EC3FD8">
      <w:pPr>
        <w:jc w:val="both"/>
      </w:pPr>
      <w:r w:rsidRPr="0085654E">
        <w:rPr>
          <w:b/>
        </w:rPr>
        <w:t>DELAI  IMPARTI</w:t>
      </w:r>
      <w:r w:rsidRPr="0085654E">
        <w:t xml:space="preserve"> : </w:t>
      </w:r>
      <w:r>
        <w:t>9</w:t>
      </w:r>
      <w:r w:rsidRPr="0085654E">
        <w:t>0 jours.</w:t>
      </w:r>
    </w:p>
    <w:p w:rsidR="00C4156E" w:rsidRDefault="00C4156E"/>
    <w:sectPr w:rsidR="00C41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750" w:rsidRDefault="007C6750" w:rsidP="00972788">
      <w:r>
        <w:separator/>
      </w:r>
    </w:p>
  </w:endnote>
  <w:endnote w:type="continuationSeparator" w:id="0">
    <w:p w:rsidR="007C6750" w:rsidRDefault="007C6750" w:rsidP="0097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88" w:rsidRDefault="009727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88" w:rsidRDefault="00972788" w:rsidP="00972788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  <w:u w:val="single"/>
        <w:lang w:val="en-US"/>
      </w:rPr>
      <w:t xml:space="preserve">Site </w:t>
    </w:r>
    <w:proofErr w:type="gramStart"/>
    <w:r>
      <w:rPr>
        <w:rFonts w:ascii="Arial" w:hAnsi="Arial" w:cs="Arial"/>
        <w:b/>
        <w:sz w:val="18"/>
        <w:szCs w:val="18"/>
        <w:u w:val="single"/>
        <w:lang w:val="en-US"/>
      </w:rPr>
      <w:t>web</w:t>
    </w:r>
    <w:r>
      <w:rPr>
        <w:rFonts w:ascii="Arial" w:hAnsi="Arial" w:cs="Arial"/>
        <w:b/>
        <w:sz w:val="18"/>
        <w:szCs w:val="18"/>
        <w:lang w:val="en-US"/>
      </w:rPr>
      <w:t> :</w:t>
    </w:r>
    <w:proofErr w:type="gramEnd"/>
    <w:r>
      <w:rPr>
        <w:rFonts w:ascii="Arial" w:hAnsi="Arial" w:cs="Arial"/>
        <w:sz w:val="18"/>
        <w:szCs w:val="18"/>
        <w:lang w:val="en-US"/>
      </w:rPr>
      <w:t xml:space="preserve"> </w:t>
    </w:r>
    <w:hyperlink r:id="rId1" w:history="1">
      <w:r>
        <w:rPr>
          <w:rStyle w:val="Lienhypertexte"/>
          <w:rFonts w:ascii="Arial" w:hAnsi="Arial" w:cs="Arial"/>
          <w:sz w:val="18"/>
          <w:szCs w:val="18"/>
          <w:lang w:val="en-US"/>
        </w:rPr>
        <w:t>http://dpml.cm</w:t>
      </w:r>
    </w:hyperlink>
    <w:r>
      <w:rPr>
        <w:rFonts w:ascii="Arial" w:hAnsi="Arial" w:cs="Arial"/>
        <w:sz w:val="18"/>
        <w:szCs w:val="18"/>
        <w:lang w:val="en-US"/>
      </w:rPr>
      <w:t xml:space="preserve"> , </w:t>
    </w:r>
    <w:hyperlink r:id="rId2" w:history="1">
      <w:r>
        <w:rPr>
          <w:rStyle w:val="Lienhypertexte"/>
          <w:rFonts w:ascii="Arial" w:hAnsi="Arial" w:cs="Arial"/>
          <w:sz w:val="18"/>
          <w:szCs w:val="18"/>
          <w:lang w:val="en-US"/>
        </w:rPr>
        <w:t>http://minsante.cm</w:t>
      </w:r>
    </w:hyperlink>
    <w:r>
      <w:rPr>
        <w:rFonts w:ascii="Arial" w:hAnsi="Arial" w:cs="Arial"/>
        <w:sz w:val="18"/>
        <w:szCs w:val="18"/>
        <w:lang w:val="en-US"/>
      </w:rPr>
      <w:t xml:space="preserve">                                       </w:t>
    </w:r>
    <w:r>
      <w:rPr>
        <w:rFonts w:ascii="Arial" w:hAnsi="Arial" w:cs="Arial"/>
        <w:b/>
        <w:sz w:val="18"/>
        <w:szCs w:val="18"/>
        <w:u w:val="single"/>
        <w:lang w:val="en-US"/>
      </w:rPr>
      <w:t>Tel</w:t>
    </w:r>
    <w:r>
      <w:rPr>
        <w:rFonts w:ascii="Arial" w:hAnsi="Arial" w:cs="Arial"/>
        <w:b/>
        <w:sz w:val="18"/>
        <w:szCs w:val="18"/>
        <w:lang w:val="en-US"/>
      </w:rPr>
      <w:t xml:space="preserve"> : </w:t>
    </w:r>
    <w:r>
      <w:rPr>
        <w:rFonts w:ascii="Arial" w:hAnsi="Arial" w:cs="Arial"/>
        <w:sz w:val="18"/>
        <w:szCs w:val="18"/>
        <w:lang w:val="en-US"/>
      </w:rPr>
      <w:t>(237) 222219281</w:t>
    </w:r>
    <w:r>
      <w:rPr>
        <w:rFonts w:ascii="Arial" w:hAnsi="Arial" w:cs="Arial"/>
        <w:sz w:val="18"/>
        <w:szCs w:val="18"/>
        <w:lang w:val="en-US"/>
      </w:rPr>
      <w:tab/>
    </w:r>
  </w:p>
  <w:p w:rsidR="00972788" w:rsidRPr="00972788" w:rsidRDefault="00972788">
    <w:pPr>
      <w:pStyle w:val="Pieddepage"/>
      <w:rPr>
        <w:rFonts w:asciiTheme="minorHAnsi" w:hAnsiTheme="minorHAnsi" w:cstheme="minorBidi"/>
        <w:sz w:val="22"/>
        <w:szCs w:val="22"/>
      </w:rPr>
    </w:pPr>
    <w:r>
      <w:rPr>
        <w:rFonts w:ascii="Arial" w:hAnsi="Arial" w:cs="Arial"/>
        <w:b/>
        <w:sz w:val="18"/>
        <w:szCs w:val="18"/>
        <w:u w:val="single"/>
      </w:rPr>
      <w:t>E-mail</w:t>
    </w:r>
    <w:r>
      <w:rPr>
        <w:rFonts w:ascii="Arial" w:hAnsi="Arial" w:cs="Arial"/>
        <w:b/>
        <w:sz w:val="18"/>
        <w:szCs w:val="18"/>
      </w:rPr>
      <w:t> :</w:t>
    </w:r>
    <w:r>
      <w:rPr>
        <w:rFonts w:ascii="Arial" w:hAnsi="Arial" w:cs="Arial"/>
        <w:sz w:val="18"/>
        <w:szCs w:val="18"/>
      </w:rPr>
      <w:t xml:space="preserve"> </w:t>
    </w:r>
    <w:hyperlink r:id="rId3" w:history="1">
      <w:r>
        <w:rPr>
          <w:rStyle w:val="Lienhypertexte"/>
          <w:rFonts w:ascii="Arial" w:hAnsi="Arial" w:cs="Arial"/>
          <w:sz w:val="18"/>
          <w:szCs w:val="18"/>
        </w:rPr>
        <w:t>info@dpml.cm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88" w:rsidRDefault="009727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750" w:rsidRDefault="007C6750" w:rsidP="00972788">
      <w:r>
        <w:separator/>
      </w:r>
    </w:p>
  </w:footnote>
  <w:footnote w:type="continuationSeparator" w:id="0">
    <w:p w:rsidR="007C6750" w:rsidRDefault="007C6750" w:rsidP="00972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88" w:rsidRDefault="009727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88" w:rsidRDefault="009727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88" w:rsidRDefault="009727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B4CF2"/>
    <w:multiLevelType w:val="hybridMultilevel"/>
    <w:tmpl w:val="2ABA8106"/>
    <w:lvl w:ilvl="0" w:tplc="83CA61DA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BC861A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83CA61DA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FD8"/>
    <w:rsid w:val="007C6750"/>
    <w:rsid w:val="00972788"/>
    <w:rsid w:val="00C4156E"/>
    <w:rsid w:val="00E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2959"/>
  <w15:docId w15:val="{6F3C2B9D-DC7D-4DBA-A022-2AB218AC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3F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C3FD8"/>
  </w:style>
  <w:style w:type="paragraph" w:styleId="Pieddepage">
    <w:name w:val="footer"/>
    <w:basedOn w:val="Normal"/>
    <w:link w:val="PieddepageCar"/>
    <w:uiPriority w:val="99"/>
    <w:unhideWhenUsed/>
    <w:rsid w:val="009727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278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unhideWhenUsed/>
    <w:rsid w:val="00972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pml.cm" TargetMode="External"/><Relationship Id="rId2" Type="http://schemas.openxmlformats.org/officeDocument/2006/relationships/hyperlink" Target="http://minsante.cm" TargetMode="External"/><Relationship Id="rId1" Type="http://schemas.openxmlformats.org/officeDocument/2006/relationships/hyperlink" Target="http://dpml.c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lancelot</dc:creator>
  <cp:lastModifiedBy>Lancelot TETANG</cp:lastModifiedBy>
  <cp:revision>2</cp:revision>
  <dcterms:created xsi:type="dcterms:W3CDTF">2016-12-22T10:14:00Z</dcterms:created>
  <dcterms:modified xsi:type="dcterms:W3CDTF">2018-03-08T09:54:00Z</dcterms:modified>
</cp:coreProperties>
</file>